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C74EC6" w14:textId="77777777" w:rsidR="008E31C2" w:rsidRDefault="00540219" w:rsidP="000F72FD">
      <w:pPr>
        <w:pStyle w:val="ListParagraph"/>
        <w:numPr>
          <w:ilvl w:val="0"/>
          <w:numId w:val="1"/>
        </w:numPr>
        <w:ind w:left="270" w:hanging="270"/>
        <w:contextualSpacing w:val="0"/>
        <w:rPr>
          <w:rFonts w:ascii="Cambria Math" w:hAnsi="Cambria Math"/>
          <w:b/>
          <w:bCs/>
          <w:sz w:val="24"/>
          <w:szCs w:val="24"/>
        </w:rPr>
      </w:pPr>
      <w:r w:rsidRPr="008E31C2">
        <w:rPr>
          <w:rFonts w:ascii="Cambria Math" w:hAnsi="Cambria Math"/>
          <w:b/>
          <w:bCs/>
          <w:sz w:val="24"/>
          <w:szCs w:val="24"/>
        </w:rPr>
        <w:t>Introduction</w:t>
      </w:r>
    </w:p>
    <w:p w14:paraId="5FA3E0BE" w14:textId="402AD12C" w:rsidR="00D13AA7" w:rsidRDefault="004C0BBD" w:rsidP="00AF23EA">
      <w:pPr>
        <w:ind w:firstLine="360"/>
        <w:jc w:val="both"/>
        <w:rPr>
          <w:rFonts w:ascii="Cambria Math" w:hAnsi="Cambria Math"/>
          <w:sz w:val="24"/>
          <w:szCs w:val="24"/>
        </w:rPr>
      </w:pPr>
      <w:r>
        <w:rPr>
          <w:rFonts w:ascii="Cambria Math" w:hAnsi="Cambria Math"/>
          <w:sz w:val="24"/>
          <w:szCs w:val="24"/>
        </w:rPr>
        <w:t xml:space="preserve">One of the most valuable plots in astronomy is the Hertzsprung-Russell diagram, named after </w:t>
      </w:r>
      <w:r w:rsidR="00AF23EA">
        <w:rPr>
          <w:rFonts w:ascii="Cambria Math" w:hAnsi="Cambria Math"/>
          <w:sz w:val="24"/>
          <w:szCs w:val="24"/>
        </w:rPr>
        <w:t xml:space="preserve">its creators, </w:t>
      </w:r>
      <w:proofErr w:type="spellStart"/>
      <w:r w:rsidR="00AF23EA">
        <w:rPr>
          <w:rFonts w:ascii="Cambria Math" w:hAnsi="Cambria Math"/>
          <w:sz w:val="24"/>
          <w:szCs w:val="24"/>
        </w:rPr>
        <w:t>Ejnar</w:t>
      </w:r>
      <w:proofErr w:type="spellEnd"/>
      <w:r w:rsidR="00AF23EA">
        <w:rPr>
          <w:rFonts w:ascii="Cambria Math" w:hAnsi="Cambria Math"/>
          <w:sz w:val="24"/>
          <w:szCs w:val="24"/>
        </w:rPr>
        <w:t xml:space="preserve"> Hertzsprung and Henry Norris Russell.  The former, an astronomer from Denmark, plotted the absolute magnitude of a set of stars against their color in 1911.  The latter, an American astronomer, created a similar plot in 1913 showing absolute magnitude as a function of spectral class, independent of his Danish contemporary.  Though using different quantities, the two demonstrated the same physical phenomenon: that there are relationships between a stars luminosity and temperature.</w:t>
      </w:r>
    </w:p>
    <w:p w14:paraId="54A10432" w14:textId="465A2F40" w:rsidR="00AF23EA" w:rsidRDefault="00AF23EA" w:rsidP="00AF23EA">
      <w:pPr>
        <w:ind w:firstLine="360"/>
        <w:jc w:val="both"/>
        <w:rPr>
          <w:rFonts w:ascii="Cambria Math" w:hAnsi="Cambria Math"/>
          <w:sz w:val="24"/>
          <w:szCs w:val="24"/>
        </w:rPr>
      </w:pPr>
      <w:r>
        <w:rPr>
          <w:rFonts w:ascii="Cambria Math" w:hAnsi="Cambria Math"/>
          <w:sz w:val="24"/>
          <w:szCs w:val="24"/>
        </w:rPr>
        <w:t xml:space="preserve">In addition to those chosen for the original H-R diagrams, there are several quantities that can be equivalently used for each axis.  The x-axis, which represents temperature increasing to the left, can also be given in terms of color index or spectral class.  </w:t>
      </w:r>
      <w:r w:rsidR="00D67531">
        <w:rPr>
          <w:rFonts w:ascii="Cambria Math" w:hAnsi="Cambria Math"/>
          <w:sz w:val="24"/>
          <w:szCs w:val="24"/>
        </w:rPr>
        <w:t xml:space="preserve">Similarly, the y-axis can be luminosity, apparent magnitude, absolute magnitude, or brightness.  </w:t>
      </w:r>
    </w:p>
    <w:p w14:paraId="0CD383CB" w14:textId="4C5246AA" w:rsidR="00D67531" w:rsidRDefault="00D67531" w:rsidP="005918F2">
      <w:pPr>
        <w:ind w:firstLine="360"/>
        <w:jc w:val="both"/>
        <w:rPr>
          <w:rFonts w:ascii="Cambria Math" w:hAnsi="Cambria Math"/>
          <w:i/>
          <w:iCs/>
          <w:sz w:val="24"/>
          <w:szCs w:val="24"/>
        </w:rPr>
      </w:pPr>
      <w:r>
        <w:rPr>
          <w:rFonts w:ascii="Cambria Math" w:hAnsi="Cambria Math"/>
          <w:sz w:val="24"/>
          <w:szCs w:val="24"/>
        </w:rPr>
        <w:t>Regardless of axis choice, H-R diagrams show the same groups of stars, such as giants, white dwarfs, and most notably, main sequence stars.  The main sequence, which represents stars that are fusing hydrogen in their cores, is where the majority of stars are typically found.  The main sequence is particularly important on H-R diagrams because they can be used to determine the age of a group of stars, given the stars formed at the same time.  [</w:t>
      </w:r>
      <w:r>
        <w:rPr>
          <w:rFonts w:ascii="Cambria Math" w:hAnsi="Cambria Math"/>
          <w:i/>
          <w:iCs/>
          <w:sz w:val="24"/>
          <w:szCs w:val="24"/>
        </w:rPr>
        <w:t>Explain how the main sequence can represent age with turn off, and the physical reasoning for why this is possible].</w:t>
      </w:r>
    </w:p>
    <w:p w14:paraId="4B991783" w14:textId="4659D9DA" w:rsidR="00D67531" w:rsidRDefault="00D67531" w:rsidP="00AF23EA">
      <w:pPr>
        <w:ind w:firstLine="360"/>
        <w:jc w:val="both"/>
        <w:rPr>
          <w:rFonts w:ascii="Cambria Math" w:hAnsi="Cambria Math"/>
          <w:sz w:val="24"/>
          <w:szCs w:val="24"/>
        </w:rPr>
      </w:pPr>
      <w:r>
        <w:rPr>
          <w:rFonts w:ascii="Cambria Math" w:hAnsi="Cambria Math"/>
          <w:sz w:val="24"/>
          <w:szCs w:val="24"/>
        </w:rPr>
        <w:t>In this lab, we used main sequence fitting to determine the age of two star clusters, M41 and M67.  We used a particular type of H-R diagram, called a color magnitude diagram, or CMD.  Used often in observational astronomy, a CMD shows apparent magnitude as a function of color index</w:t>
      </w:r>
      <w:r w:rsidR="003E1623">
        <w:rPr>
          <w:rFonts w:ascii="Cambria Math" w:hAnsi="Cambria Math"/>
          <w:sz w:val="24"/>
          <w:szCs w:val="24"/>
        </w:rPr>
        <w:t xml:space="preserve"> for a set of stars that are at identical distances.  [</w:t>
      </w:r>
      <w:r w:rsidR="003E1623" w:rsidRPr="003E1623">
        <w:rPr>
          <w:rFonts w:ascii="Cambria Math" w:hAnsi="Cambria Math"/>
          <w:i/>
          <w:iCs/>
          <w:sz w:val="24"/>
          <w:szCs w:val="24"/>
        </w:rPr>
        <w:t>explain why a CMD requires the same distance for apparent brightness to be used</w:t>
      </w:r>
      <w:r w:rsidR="003E1623">
        <w:rPr>
          <w:rFonts w:ascii="Cambria Math" w:hAnsi="Cambria Math"/>
          <w:sz w:val="24"/>
          <w:szCs w:val="24"/>
        </w:rPr>
        <w:t xml:space="preserve">.]  </w:t>
      </w:r>
    </w:p>
    <w:p w14:paraId="2D7D85F4" w14:textId="4A3FFF3F" w:rsidR="005918F2" w:rsidRDefault="003E1623" w:rsidP="005918F2">
      <w:pPr>
        <w:ind w:firstLine="450"/>
        <w:rPr>
          <w:rFonts w:ascii="Cambria Math" w:hAnsi="Cambria Math"/>
          <w:sz w:val="24"/>
          <w:szCs w:val="24"/>
        </w:rPr>
      </w:pPr>
      <w:r>
        <w:rPr>
          <w:rFonts w:ascii="Cambria Math" w:hAnsi="Cambria Math"/>
          <w:sz w:val="24"/>
          <w:szCs w:val="24"/>
        </w:rPr>
        <w:t>For open clusters, such as those mentioned above, the distance from Earth can also be determined.  There should exist a single additive constant difference between the plotted apparent magnitude and their absolute magnitude which implies its distance.  This difference, called the distance modulus</w:t>
      </w:r>
      <w:r w:rsidR="005918F2">
        <w:rPr>
          <w:rFonts w:ascii="Cambria Math" w:hAnsi="Cambria Math"/>
          <w:sz w:val="24"/>
          <w:szCs w:val="24"/>
        </w:rPr>
        <w:t xml:space="preserve">. </w:t>
      </w:r>
      <w:r w:rsidR="005918F2" w:rsidRPr="005918F2">
        <w:rPr>
          <w:rFonts w:ascii="Cambria Math" w:hAnsi="Cambria Math"/>
          <w:sz w:val="24"/>
          <w:szCs w:val="24"/>
        </w:rPr>
        <w:t xml:space="preserve"> </w:t>
      </w:r>
      <w:proofErr w:type="gramStart"/>
      <w:r w:rsidR="005918F2">
        <w:rPr>
          <w:rFonts w:ascii="Cambria Math" w:hAnsi="Cambria Math"/>
          <w:sz w:val="24"/>
          <w:szCs w:val="24"/>
        </w:rPr>
        <w:t>An</w:t>
      </w:r>
      <w:proofErr w:type="gramEnd"/>
      <w:r w:rsidR="005918F2">
        <w:rPr>
          <w:rFonts w:ascii="Cambria Math" w:hAnsi="Cambria Math"/>
          <w:sz w:val="24"/>
          <w:szCs w:val="24"/>
        </w:rPr>
        <w:t xml:space="preserve"> object’s distance modulus is a function of the distance to it, related by the equation</w:t>
      </w:r>
    </w:p>
    <w:p w14:paraId="4B6F09FC" w14:textId="142FF346" w:rsidR="003E1623" w:rsidRDefault="003E1623" w:rsidP="003E1623">
      <w:pPr>
        <w:ind w:firstLine="450"/>
        <w:jc w:val="center"/>
        <w:rPr>
          <w:rFonts w:ascii="Cambria Math" w:hAnsi="Cambria Math"/>
          <w:sz w:val="24"/>
          <w:szCs w:val="24"/>
        </w:rPr>
      </w:pPr>
      <w:r>
        <w:rPr>
          <w:rFonts w:ascii="Cambria Math" w:hAnsi="Cambria Math"/>
          <w:sz w:val="24"/>
          <w:szCs w:val="24"/>
        </w:rPr>
        <w:t>[</w:t>
      </w:r>
      <w:proofErr w:type="gramStart"/>
      <w:r>
        <w:rPr>
          <w:rFonts w:ascii="Cambria Math" w:hAnsi="Cambria Math"/>
          <w:sz w:val="24"/>
          <w:szCs w:val="24"/>
        </w:rPr>
        <w:t>give</w:t>
      </w:r>
      <w:proofErr w:type="gramEnd"/>
      <w:r>
        <w:rPr>
          <w:rFonts w:ascii="Cambria Math" w:hAnsi="Cambria Math"/>
          <w:sz w:val="24"/>
          <w:szCs w:val="24"/>
        </w:rPr>
        <w:t xml:space="preserve"> distance modulus/distance equation, define variables]</w:t>
      </w:r>
    </w:p>
    <w:p w14:paraId="7DDEE514" w14:textId="3C2595A7" w:rsidR="003E1623" w:rsidRDefault="007605FA" w:rsidP="003E1623">
      <w:pPr>
        <w:ind w:firstLine="450"/>
        <w:rPr>
          <w:rFonts w:ascii="Cambria Math" w:hAnsi="Cambria Math"/>
          <w:sz w:val="24"/>
          <w:szCs w:val="24"/>
        </w:rPr>
      </w:pPr>
      <w:r>
        <w:rPr>
          <w:rFonts w:ascii="Cambria Math" w:hAnsi="Cambria Math"/>
          <w:sz w:val="24"/>
          <w:szCs w:val="24"/>
        </w:rPr>
        <w:t xml:space="preserve">Where [define variables]. </w:t>
      </w:r>
      <w:r w:rsidR="003E1623">
        <w:rPr>
          <w:rFonts w:ascii="Cambria Math" w:hAnsi="Cambria Math"/>
          <w:sz w:val="24"/>
          <w:szCs w:val="24"/>
        </w:rPr>
        <w:t>Using this relationship, we determined the distance to M41 and M67</w:t>
      </w:r>
      <w:r>
        <w:rPr>
          <w:rFonts w:ascii="Cambria Math" w:hAnsi="Cambria Math"/>
          <w:sz w:val="24"/>
          <w:szCs w:val="24"/>
        </w:rPr>
        <w:t>,</w:t>
      </w:r>
      <w:r w:rsidR="003E1623">
        <w:rPr>
          <w:rFonts w:ascii="Cambria Math" w:hAnsi="Cambria Math"/>
          <w:sz w:val="24"/>
          <w:szCs w:val="24"/>
        </w:rPr>
        <w:t xml:space="preserve"> in addition to their ages.</w:t>
      </w:r>
    </w:p>
    <w:p w14:paraId="387EB196" w14:textId="77777777" w:rsidR="003E1623" w:rsidRDefault="003E1623" w:rsidP="003E1623">
      <w:pPr>
        <w:ind w:firstLine="450"/>
        <w:rPr>
          <w:rFonts w:ascii="Cambria Math" w:hAnsi="Cambria Math"/>
          <w:sz w:val="24"/>
          <w:szCs w:val="24"/>
        </w:rPr>
      </w:pPr>
    </w:p>
    <w:p w14:paraId="0E9480AD" w14:textId="77777777" w:rsidR="005918F2" w:rsidRPr="00D67531" w:rsidRDefault="005918F2" w:rsidP="003E1623">
      <w:pPr>
        <w:ind w:firstLine="450"/>
        <w:rPr>
          <w:rFonts w:ascii="Cambria Math" w:hAnsi="Cambria Math"/>
          <w:sz w:val="24"/>
          <w:szCs w:val="24"/>
        </w:rPr>
      </w:pPr>
    </w:p>
    <w:p w14:paraId="6FD64C20" w14:textId="4D25DC38" w:rsidR="00C86536" w:rsidRPr="008E31C2" w:rsidRDefault="00540219" w:rsidP="000F72FD">
      <w:pPr>
        <w:pStyle w:val="ListParagraph"/>
        <w:numPr>
          <w:ilvl w:val="0"/>
          <w:numId w:val="1"/>
        </w:numPr>
        <w:ind w:left="270" w:hanging="270"/>
        <w:contextualSpacing w:val="0"/>
        <w:rPr>
          <w:rFonts w:ascii="Cambria Math" w:hAnsi="Cambria Math"/>
          <w:b/>
          <w:bCs/>
          <w:sz w:val="24"/>
          <w:szCs w:val="24"/>
        </w:rPr>
      </w:pPr>
      <w:r w:rsidRPr="008E31C2">
        <w:rPr>
          <w:rFonts w:ascii="Cambria Math" w:hAnsi="Cambria Math"/>
          <w:b/>
          <w:bCs/>
          <w:sz w:val="24"/>
          <w:szCs w:val="24"/>
        </w:rPr>
        <w:lastRenderedPageBreak/>
        <w:t>Methodology</w:t>
      </w:r>
    </w:p>
    <w:p w14:paraId="5AB7FB07" w14:textId="2D9E17F6" w:rsidR="008E31C2" w:rsidRPr="004804BE" w:rsidRDefault="001C547A" w:rsidP="00BD13E6">
      <w:pPr>
        <w:ind w:firstLine="360"/>
        <w:jc w:val="both"/>
        <w:rPr>
          <w:rFonts w:ascii="Cambria Math" w:hAnsi="Cambria Math"/>
          <w:sz w:val="24"/>
          <w:szCs w:val="24"/>
        </w:rPr>
      </w:pPr>
      <w:r>
        <w:rPr>
          <w:rFonts w:ascii="Cambria Math" w:hAnsi="Cambria Math"/>
          <w:sz w:val="24"/>
          <w:szCs w:val="24"/>
        </w:rPr>
        <w:t xml:space="preserve">In the first part of the lab, we </w:t>
      </w:r>
      <w:r w:rsidR="00A41B03">
        <w:rPr>
          <w:rFonts w:ascii="Cambria Math" w:hAnsi="Cambria Math"/>
          <w:sz w:val="24"/>
          <w:szCs w:val="24"/>
        </w:rPr>
        <w:t>examined the data for M41, which consisted of [</w:t>
      </w:r>
      <w:r w:rsidR="00A41B03" w:rsidRPr="00A41B03">
        <w:rPr>
          <w:rFonts w:ascii="Cambria Math" w:hAnsi="Cambria Math"/>
          <w:i/>
          <w:iCs/>
          <w:sz w:val="24"/>
          <w:szCs w:val="24"/>
        </w:rPr>
        <w:t>describe the data that was given to you for M41</w:t>
      </w:r>
      <w:r w:rsidR="00A41B03">
        <w:rPr>
          <w:rFonts w:ascii="Cambria Math" w:hAnsi="Cambria Math"/>
          <w:sz w:val="24"/>
          <w:szCs w:val="24"/>
        </w:rPr>
        <w:t>]</w:t>
      </w:r>
      <w:r>
        <w:rPr>
          <w:rFonts w:ascii="Cambria Math" w:hAnsi="Cambria Math"/>
          <w:sz w:val="24"/>
          <w:szCs w:val="24"/>
        </w:rPr>
        <w:t xml:space="preserve">.  </w:t>
      </w:r>
      <w:r w:rsidR="00A41B03">
        <w:rPr>
          <w:rFonts w:ascii="Cambria Math" w:hAnsi="Cambria Math"/>
          <w:sz w:val="24"/>
          <w:szCs w:val="24"/>
        </w:rPr>
        <w:t xml:space="preserve">We </w:t>
      </w:r>
      <w:r w:rsidR="00BD13E6">
        <w:rPr>
          <w:rFonts w:ascii="Cambria Math" w:hAnsi="Cambria Math"/>
          <w:sz w:val="24"/>
          <w:szCs w:val="24"/>
        </w:rPr>
        <w:t>constructed</w:t>
      </w:r>
      <w:r w:rsidR="00A41B03">
        <w:rPr>
          <w:rFonts w:ascii="Cambria Math" w:hAnsi="Cambria Math"/>
          <w:sz w:val="24"/>
          <w:szCs w:val="24"/>
        </w:rPr>
        <w:t xml:space="preserve"> CMD</w:t>
      </w:r>
      <w:r w:rsidR="00BD13E6">
        <w:rPr>
          <w:rFonts w:ascii="Cambria Math" w:hAnsi="Cambria Math"/>
          <w:sz w:val="24"/>
          <w:szCs w:val="24"/>
        </w:rPr>
        <w:t xml:space="preserve"> of this data</w:t>
      </w:r>
      <w:r w:rsidR="00A41B03">
        <w:rPr>
          <w:rFonts w:ascii="Cambria Math" w:hAnsi="Cambria Math"/>
          <w:sz w:val="24"/>
          <w:szCs w:val="24"/>
        </w:rPr>
        <w:t>, shown in Figure 1, by [</w:t>
      </w:r>
      <w:r w:rsidR="00A41B03" w:rsidRPr="00A41B03">
        <w:rPr>
          <w:rFonts w:ascii="Cambria Math" w:hAnsi="Cambria Math"/>
          <w:i/>
          <w:iCs/>
          <w:sz w:val="24"/>
          <w:szCs w:val="24"/>
        </w:rPr>
        <w:t>describe how you constructed the CMD</w:t>
      </w:r>
      <w:r w:rsidR="00A41B03">
        <w:rPr>
          <w:rFonts w:ascii="Cambria Math" w:hAnsi="Cambria Math"/>
          <w:sz w:val="24"/>
          <w:szCs w:val="24"/>
        </w:rPr>
        <w:t>].  Then we examined the blackbody spectrum of a particular star</w:t>
      </w:r>
      <w:r w:rsidR="00BD13E6">
        <w:rPr>
          <w:rFonts w:ascii="Cambria Math" w:hAnsi="Cambria Math"/>
          <w:sz w:val="24"/>
          <w:szCs w:val="24"/>
        </w:rPr>
        <w:t xml:space="preserve"> with a (B-V) of 0.5</w:t>
      </w:r>
      <w:r w:rsidR="00A41B03">
        <w:rPr>
          <w:rFonts w:ascii="Cambria Math" w:hAnsi="Cambria Math"/>
          <w:sz w:val="24"/>
          <w:szCs w:val="24"/>
        </w:rPr>
        <w:t xml:space="preserve">, </w:t>
      </w:r>
      <w:r w:rsidR="00BD13E6">
        <w:rPr>
          <w:rFonts w:ascii="Cambria Math" w:hAnsi="Cambria Math"/>
          <w:sz w:val="24"/>
          <w:szCs w:val="24"/>
        </w:rPr>
        <w:t>shown in Figure 2.  We</w:t>
      </w:r>
      <w:r w:rsidR="00A41B03">
        <w:rPr>
          <w:rFonts w:ascii="Cambria Math" w:hAnsi="Cambria Math"/>
          <w:sz w:val="24"/>
          <w:szCs w:val="24"/>
        </w:rPr>
        <w:t xml:space="preserve"> </w:t>
      </w:r>
      <w:r w:rsidR="00BD13E6">
        <w:rPr>
          <w:rFonts w:ascii="Cambria Math" w:hAnsi="Cambria Math"/>
          <w:sz w:val="24"/>
          <w:szCs w:val="24"/>
        </w:rPr>
        <w:t>looked at the B and V filters in relation to the spectrum</w:t>
      </w:r>
      <w:r w:rsidR="00A41B03">
        <w:rPr>
          <w:rFonts w:ascii="Cambria Math" w:hAnsi="Cambria Math"/>
          <w:sz w:val="24"/>
          <w:szCs w:val="24"/>
        </w:rPr>
        <w:t xml:space="preserve"> [</w:t>
      </w:r>
      <w:r w:rsidR="00A41B03" w:rsidRPr="00BD13E6">
        <w:rPr>
          <w:rFonts w:ascii="Cambria Math" w:hAnsi="Cambria Math"/>
          <w:i/>
          <w:iCs/>
          <w:sz w:val="24"/>
          <w:szCs w:val="24"/>
        </w:rPr>
        <w:t>explain the analysis of the blackbody spectrum in terms of color filters</w:t>
      </w:r>
      <w:r w:rsidR="00A41B03">
        <w:rPr>
          <w:rFonts w:ascii="Cambria Math" w:hAnsi="Cambria Math"/>
          <w:sz w:val="24"/>
          <w:szCs w:val="24"/>
        </w:rPr>
        <w:t xml:space="preserve">.]  </w:t>
      </w:r>
    </w:p>
    <w:p w14:paraId="501B16F0" w14:textId="696C764B" w:rsidR="001C547A" w:rsidRDefault="001C547A" w:rsidP="001C547A">
      <w:pPr>
        <w:jc w:val="center"/>
        <w:rPr>
          <w:rFonts w:ascii="Cambria Math" w:hAnsi="Cambria Math"/>
          <w:sz w:val="24"/>
          <w:szCs w:val="24"/>
        </w:rPr>
      </w:pPr>
      <w:r>
        <w:rPr>
          <w:rFonts w:ascii="Cambria Math" w:hAnsi="Cambria Math"/>
          <w:b/>
          <w:bCs/>
          <w:noProof/>
          <w:sz w:val="24"/>
          <w:szCs w:val="24"/>
        </w:rPr>
        <mc:AlternateContent>
          <mc:Choice Requires="wps">
            <w:drawing>
              <wp:inline distT="0" distB="0" distL="0" distR="0" wp14:anchorId="010300C7" wp14:editId="145CD72D">
                <wp:extent cx="3495311" cy="2386940"/>
                <wp:effectExtent l="19050" t="19050" r="10160" b="13970"/>
                <wp:docPr id="10" name="Rectangle 10"/>
                <wp:cNvGraphicFramePr/>
                <a:graphic xmlns:a="http://schemas.openxmlformats.org/drawingml/2006/main">
                  <a:graphicData uri="http://schemas.microsoft.com/office/word/2010/wordprocessingShape">
                    <wps:wsp>
                      <wps:cNvSpPr/>
                      <wps:spPr>
                        <a:xfrm>
                          <a:off x="0" y="0"/>
                          <a:ext cx="3495311" cy="2386940"/>
                        </a:xfrm>
                        <a:prstGeom prst="rect">
                          <a:avLst/>
                        </a:prstGeom>
                        <a:solidFill>
                          <a:schemeClr val="bg1">
                            <a:lumMod val="85000"/>
                          </a:schemeClr>
                        </a:solidFill>
                        <a:ln w="28575">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3EE1FA61" id="Rectangle 10" o:spid="_x0000_s1026" style="width:275.2pt;height:187.9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" fillcolor="#d8d8d8 [2732]" strokecolor="#0d0d0d [3069]" strokeweight="2.25pt">
                <w10:anchorlock/>
              </v:rect>
            </w:pict>
          </mc:Fallback>
        </mc:AlternateContent>
      </w:r>
    </w:p>
    <w:p w14:paraId="4C6AC017" w14:textId="675E0640" w:rsidR="001C547A" w:rsidRPr="004804BE" w:rsidRDefault="001C547A" w:rsidP="004804BE">
      <w:pPr>
        <w:jc w:val="center"/>
        <w:rPr>
          <w:rFonts w:ascii="Cambria Math" w:hAnsi="Cambria Math"/>
          <w:i/>
          <w:iCs/>
          <w:sz w:val="20"/>
          <w:szCs w:val="20"/>
        </w:rPr>
      </w:pPr>
      <w:r>
        <w:rPr>
          <w:rFonts w:ascii="Cambria Math" w:hAnsi="Cambria Math"/>
          <w:sz w:val="20"/>
          <w:szCs w:val="20"/>
        </w:rPr>
        <w:t xml:space="preserve">Figure 1: </w:t>
      </w:r>
      <w:r w:rsidR="004804BE">
        <w:rPr>
          <w:rFonts w:ascii="Cambria Math" w:hAnsi="Cambria Math"/>
          <w:sz w:val="20"/>
          <w:szCs w:val="20"/>
        </w:rPr>
        <w:t>[</w:t>
      </w:r>
      <w:r w:rsidR="00555B46" w:rsidRPr="00555B46">
        <w:rPr>
          <w:rFonts w:ascii="Cambria Math" w:hAnsi="Cambria Math"/>
          <w:i/>
          <w:iCs/>
          <w:sz w:val="20"/>
          <w:szCs w:val="20"/>
        </w:rPr>
        <w:t>M41</w:t>
      </w:r>
      <w:r w:rsidR="00555B46">
        <w:rPr>
          <w:rFonts w:ascii="Cambria Math" w:hAnsi="Cambria Math"/>
          <w:i/>
          <w:iCs/>
          <w:sz w:val="20"/>
          <w:szCs w:val="20"/>
        </w:rPr>
        <w:t xml:space="preserve"> CMD</w:t>
      </w:r>
      <w:r w:rsidR="00555B46" w:rsidRPr="00555B46">
        <w:rPr>
          <w:rFonts w:ascii="Cambria Math" w:hAnsi="Cambria Math"/>
          <w:i/>
          <w:iCs/>
          <w:sz w:val="20"/>
          <w:szCs w:val="20"/>
        </w:rPr>
        <w:t xml:space="preserve">: </w:t>
      </w:r>
      <w:r w:rsidR="004804BE">
        <w:rPr>
          <w:rFonts w:ascii="Cambria Math" w:hAnsi="Cambria Math"/>
          <w:i/>
          <w:iCs/>
          <w:sz w:val="20"/>
          <w:szCs w:val="20"/>
        </w:rPr>
        <w:t>Give this figure a relevant caption explaining what it shows</w:t>
      </w:r>
      <w:r w:rsidR="004804BE" w:rsidRPr="004804BE">
        <w:rPr>
          <w:rFonts w:ascii="Cambria Math" w:hAnsi="Cambria Math"/>
          <w:sz w:val="20"/>
          <w:szCs w:val="20"/>
        </w:rPr>
        <w:t>]</w:t>
      </w:r>
    </w:p>
    <w:p w14:paraId="329813F9" w14:textId="77777777" w:rsidR="00A41B03" w:rsidRDefault="00A41B03" w:rsidP="00A41B03">
      <w:pPr>
        <w:jc w:val="center"/>
        <w:rPr>
          <w:rFonts w:ascii="Cambria Math" w:hAnsi="Cambria Math"/>
          <w:sz w:val="24"/>
          <w:szCs w:val="24"/>
        </w:rPr>
      </w:pPr>
      <w:r>
        <w:rPr>
          <w:rFonts w:ascii="Cambria Math" w:hAnsi="Cambria Math"/>
          <w:b/>
          <w:bCs/>
          <w:noProof/>
          <w:sz w:val="24"/>
          <w:szCs w:val="24"/>
        </w:rPr>
        <mc:AlternateContent>
          <mc:Choice Requires="wps">
            <w:drawing>
              <wp:inline distT="0" distB="0" distL="0" distR="0" wp14:anchorId="1857E0AD" wp14:editId="7E53093D">
                <wp:extent cx="3495311" cy="2386940"/>
                <wp:effectExtent l="19050" t="19050" r="10160" b="13970"/>
                <wp:docPr id="2" name="Rectangle 2"/>
                <wp:cNvGraphicFramePr/>
                <a:graphic xmlns:a="http://schemas.openxmlformats.org/drawingml/2006/main">
                  <a:graphicData uri="http://schemas.microsoft.com/office/word/2010/wordprocessingShape">
                    <wps:wsp>
                      <wps:cNvSpPr/>
                      <wps:spPr>
                        <a:xfrm>
                          <a:off x="0" y="0"/>
                          <a:ext cx="3495311" cy="2386940"/>
                        </a:xfrm>
                        <a:prstGeom prst="rect">
                          <a:avLst/>
                        </a:prstGeom>
                        <a:solidFill>
                          <a:schemeClr val="bg1">
                            <a:lumMod val="85000"/>
                          </a:schemeClr>
                        </a:solidFill>
                        <a:ln w="28575">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13B54803" id="Rectangle 2" o:spid="_x0000_s1026" style="width:275.2pt;height:187.9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" fillcolor="#d8d8d8 [2732]" strokecolor="#0d0d0d [3069]" strokeweight="2.25pt">
                <w10:anchorlock/>
              </v:rect>
            </w:pict>
          </mc:Fallback>
        </mc:AlternateContent>
      </w:r>
    </w:p>
    <w:p w14:paraId="0F42FFB1" w14:textId="49335F3D" w:rsidR="00A41B03" w:rsidRPr="004804BE" w:rsidRDefault="00A41B03" w:rsidP="005918F2">
      <w:pPr>
        <w:jc w:val="center"/>
        <w:rPr>
          <w:rFonts w:ascii="Cambria Math" w:hAnsi="Cambria Math"/>
          <w:i/>
          <w:iCs/>
          <w:sz w:val="20"/>
          <w:szCs w:val="20"/>
        </w:rPr>
      </w:pPr>
      <w:r>
        <w:rPr>
          <w:rFonts w:ascii="Cambria Math" w:hAnsi="Cambria Math"/>
          <w:sz w:val="20"/>
          <w:szCs w:val="20"/>
        </w:rPr>
        <w:t>Figure 2: [</w:t>
      </w:r>
      <w:r w:rsidR="005918F2">
        <w:rPr>
          <w:rFonts w:ascii="Cambria Math" w:hAnsi="Cambria Math"/>
          <w:i/>
          <w:iCs/>
          <w:sz w:val="20"/>
          <w:szCs w:val="20"/>
        </w:rPr>
        <w:t>Blackbody curve and filter</w:t>
      </w:r>
      <w:r w:rsidR="00555B46" w:rsidRPr="00555B46">
        <w:rPr>
          <w:rFonts w:ascii="Cambria Math" w:hAnsi="Cambria Math"/>
          <w:i/>
          <w:iCs/>
          <w:sz w:val="20"/>
          <w:szCs w:val="20"/>
        </w:rPr>
        <w:t>:</w:t>
      </w:r>
      <w:r w:rsidR="00555B46">
        <w:rPr>
          <w:rFonts w:ascii="Cambria Math" w:hAnsi="Cambria Math"/>
          <w:sz w:val="20"/>
          <w:szCs w:val="20"/>
        </w:rPr>
        <w:t xml:space="preserve"> </w:t>
      </w:r>
      <w:r>
        <w:rPr>
          <w:rFonts w:ascii="Cambria Math" w:hAnsi="Cambria Math"/>
          <w:i/>
          <w:iCs/>
          <w:sz w:val="20"/>
          <w:szCs w:val="20"/>
        </w:rPr>
        <w:t>Give this figure a relevant caption explaining what it shows</w:t>
      </w:r>
      <w:r w:rsidRPr="004804BE">
        <w:rPr>
          <w:rFonts w:ascii="Cambria Math" w:hAnsi="Cambria Math"/>
          <w:sz w:val="20"/>
          <w:szCs w:val="20"/>
        </w:rPr>
        <w:t>]</w:t>
      </w:r>
    </w:p>
    <w:p w14:paraId="08AB66EC" w14:textId="77777777" w:rsidR="00A41B03" w:rsidRDefault="00A41B03" w:rsidP="00CB722D">
      <w:pPr>
        <w:ind w:firstLine="360"/>
        <w:jc w:val="both"/>
        <w:rPr>
          <w:rFonts w:ascii="Cambria Math" w:hAnsi="Cambria Math"/>
          <w:sz w:val="24"/>
          <w:szCs w:val="24"/>
        </w:rPr>
      </w:pPr>
    </w:p>
    <w:p w14:paraId="2C787F18" w14:textId="5B536A87" w:rsidR="00555B46" w:rsidRDefault="00697B1D" w:rsidP="00CB722D">
      <w:pPr>
        <w:ind w:firstLine="360"/>
        <w:jc w:val="both"/>
        <w:rPr>
          <w:rFonts w:ascii="Cambria Math" w:hAnsi="Cambria Math"/>
          <w:sz w:val="24"/>
          <w:szCs w:val="24"/>
        </w:rPr>
      </w:pPr>
      <w:r>
        <w:rPr>
          <w:rFonts w:ascii="Cambria Math" w:hAnsi="Cambria Math"/>
          <w:sz w:val="24"/>
          <w:szCs w:val="24"/>
        </w:rPr>
        <w:t xml:space="preserve">In the second part of the lab, we used a set of </w:t>
      </w:r>
      <w:r w:rsidR="004804BE">
        <w:rPr>
          <w:rFonts w:ascii="Cambria Math" w:hAnsi="Cambria Math"/>
          <w:sz w:val="24"/>
          <w:szCs w:val="24"/>
        </w:rPr>
        <w:t>stellar evolution</w:t>
      </w:r>
      <w:r w:rsidR="00992033">
        <w:rPr>
          <w:rFonts w:ascii="Cambria Math" w:hAnsi="Cambria Math"/>
          <w:sz w:val="24"/>
          <w:szCs w:val="24"/>
        </w:rPr>
        <w:t xml:space="preserve"> models</w:t>
      </w:r>
      <w:r>
        <w:rPr>
          <w:rFonts w:ascii="Cambria Math" w:hAnsi="Cambria Math"/>
          <w:sz w:val="24"/>
          <w:szCs w:val="24"/>
        </w:rPr>
        <w:t xml:space="preserve"> to </w:t>
      </w:r>
      <w:r w:rsidR="004804BE">
        <w:rPr>
          <w:rFonts w:ascii="Cambria Math" w:hAnsi="Cambria Math"/>
          <w:sz w:val="24"/>
          <w:szCs w:val="24"/>
        </w:rPr>
        <w:t>determine the age and distance to two open clusters, M41 and M67</w:t>
      </w:r>
      <w:r>
        <w:rPr>
          <w:rFonts w:ascii="Cambria Math" w:hAnsi="Cambria Math"/>
          <w:sz w:val="24"/>
          <w:szCs w:val="24"/>
        </w:rPr>
        <w:t xml:space="preserve">.  </w:t>
      </w:r>
      <w:r w:rsidR="004804BE">
        <w:rPr>
          <w:rFonts w:ascii="Cambria Math" w:hAnsi="Cambria Math"/>
          <w:sz w:val="24"/>
          <w:szCs w:val="24"/>
        </w:rPr>
        <w:t xml:space="preserve">The models used to do this, called </w:t>
      </w:r>
      <w:r w:rsidR="004804BE">
        <w:rPr>
          <w:rFonts w:ascii="Cambria Math" w:hAnsi="Cambria Math"/>
          <w:sz w:val="24"/>
          <w:szCs w:val="24"/>
        </w:rPr>
        <w:lastRenderedPageBreak/>
        <w:t>isochrones,</w:t>
      </w:r>
      <w:r>
        <w:rPr>
          <w:rFonts w:ascii="Cambria Math" w:hAnsi="Cambria Math"/>
          <w:sz w:val="24"/>
          <w:szCs w:val="24"/>
        </w:rPr>
        <w:t xml:space="preserve"> </w:t>
      </w:r>
      <w:r w:rsidR="00C06AD6">
        <w:rPr>
          <w:rFonts w:ascii="Cambria Math" w:hAnsi="Cambria Math"/>
          <w:sz w:val="24"/>
          <w:szCs w:val="24"/>
        </w:rPr>
        <w:t xml:space="preserve">are </w:t>
      </w:r>
      <w:r>
        <w:rPr>
          <w:rFonts w:ascii="Cambria Math" w:hAnsi="Cambria Math"/>
          <w:sz w:val="24"/>
          <w:szCs w:val="24"/>
        </w:rPr>
        <w:t>[</w:t>
      </w:r>
      <w:r>
        <w:rPr>
          <w:rFonts w:ascii="Cambria Math" w:hAnsi="Cambria Math"/>
          <w:i/>
          <w:iCs/>
          <w:sz w:val="24"/>
          <w:szCs w:val="24"/>
        </w:rPr>
        <w:t xml:space="preserve">describe </w:t>
      </w:r>
      <w:r w:rsidR="004804BE">
        <w:rPr>
          <w:rFonts w:ascii="Cambria Math" w:hAnsi="Cambria Math"/>
          <w:i/>
          <w:iCs/>
          <w:sz w:val="24"/>
          <w:szCs w:val="24"/>
        </w:rPr>
        <w:t>what the isochrones are and in general how they’re used to analyze data</w:t>
      </w:r>
      <w:r>
        <w:rPr>
          <w:rFonts w:ascii="Cambria Math" w:hAnsi="Cambria Math"/>
          <w:sz w:val="24"/>
          <w:szCs w:val="24"/>
        </w:rPr>
        <w:t xml:space="preserve">]. </w:t>
      </w:r>
    </w:p>
    <w:p w14:paraId="2C873DCA" w14:textId="0101F0A9" w:rsidR="00555B46" w:rsidRDefault="005851DA" w:rsidP="00CB722D">
      <w:pPr>
        <w:ind w:firstLine="360"/>
        <w:jc w:val="both"/>
        <w:rPr>
          <w:rFonts w:ascii="Cambria Math" w:hAnsi="Cambria Math"/>
          <w:sz w:val="24"/>
          <w:szCs w:val="24"/>
        </w:rPr>
      </w:pPr>
      <w:r>
        <w:rPr>
          <w:rFonts w:ascii="Cambria Math" w:hAnsi="Cambria Math"/>
          <w:sz w:val="24"/>
          <w:szCs w:val="24"/>
        </w:rPr>
        <w:t>For each cluster, we first determined the age by [</w:t>
      </w:r>
      <w:r w:rsidRPr="005851DA">
        <w:rPr>
          <w:rFonts w:ascii="Cambria Math" w:hAnsi="Cambria Math"/>
          <w:i/>
          <w:iCs/>
          <w:sz w:val="24"/>
          <w:szCs w:val="24"/>
        </w:rPr>
        <w:t>explain the process of matching isochrones to determine the age</w:t>
      </w:r>
      <w:r>
        <w:rPr>
          <w:rFonts w:ascii="Cambria Math" w:hAnsi="Cambria Math"/>
          <w:sz w:val="24"/>
          <w:szCs w:val="24"/>
        </w:rPr>
        <w:t xml:space="preserve">].  </w:t>
      </w:r>
    </w:p>
    <w:p w14:paraId="5F0195B1" w14:textId="32886B96" w:rsidR="001C547A" w:rsidRDefault="005851DA" w:rsidP="00BD13E6">
      <w:pPr>
        <w:ind w:firstLine="360"/>
        <w:jc w:val="both"/>
        <w:rPr>
          <w:rFonts w:ascii="Cambria Math" w:hAnsi="Cambria Math"/>
          <w:sz w:val="24"/>
          <w:szCs w:val="24"/>
        </w:rPr>
      </w:pPr>
      <w:r>
        <w:rPr>
          <w:rFonts w:ascii="Cambria Math" w:hAnsi="Cambria Math"/>
          <w:sz w:val="24"/>
          <w:szCs w:val="24"/>
        </w:rPr>
        <w:t>Additionally, we determined the distance to each cluster by [</w:t>
      </w:r>
      <w:r w:rsidRPr="00555B46">
        <w:rPr>
          <w:rFonts w:ascii="Cambria Math" w:hAnsi="Cambria Math"/>
          <w:i/>
          <w:iCs/>
          <w:sz w:val="24"/>
          <w:szCs w:val="24"/>
        </w:rPr>
        <w:t>describe the process of shifting the plots and calculating the distance; give equations as needed</w:t>
      </w:r>
      <w:r>
        <w:rPr>
          <w:rFonts w:ascii="Cambria Math" w:hAnsi="Cambria Math"/>
          <w:sz w:val="24"/>
          <w:szCs w:val="24"/>
        </w:rPr>
        <w:t xml:space="preserve">].  </w:t>
      </w:r>
      <w:r w:rsidR="00CB722D">
        <w:rPr>
          <w:rFonts w:ascii="Cambria Math" w:hAnsi="Cambria Math"/>
          <w:sz w:val="24"/>
          <w:szCs w:val="24"/>
        </w:rPr>
        <w:t xml:space="preserve">The best matching isochrones with appropriate shifts </w:t>
      </w:r>
      <w:r w:rsidR="00BD13E6">
        <w:rPr>
          <w:rFonts w:ascii="Cambria Math" w:hAnsi="Cambria Math"/>
          <w:sz w:val="24"/>
          <w:szCs w:val="24"/>
        </w:rPr>
        <w:t xml:space="preserve">for M41 and M67 </w:t>
      </w:r>
      <w:r w:rsidR="00CB722D">
        <w:rPr>
          <w:rFonts w:ascii="Cambria Math" w:hAnsi="Cambria Math"/>
          <w:sz w:val="24"/>
          <w:szCs w:val="24"/>
        </w:rPr>
        <w:t xml:space="preserve">are shown in Figures </w:t>
      </w:r>
      <w:r w:rsidR="00BD13E6">
        <w:rPr>
          <w:rFonts w:ascii="Cambria Math" w:hAnsi="Cambria Math"/>
          <w:sz w:val="24"/>
          <w:szCs w:val="24"/>
        </w:rPr>
        <w:t>3</w:t>
      </w:r>
      <w:r w:rsidR="00CB722D">
        <w:rPr>
          <w:rFonts w:ascii="Cambria Math" w:hAnsi="Cambria Math"/>
          <w:sz w:val="24"/>
          <w:szCs w:val="24"/>
        </w:rPr>
        <w:t xml:space="preserve"> and </w:t>
      </w:r>
      <w:r w:rsidR="00BD13E6">
        <w:rPr>
          <w:rFonts w:ascii="Cambria Math" w:hAnsi="Cambria Math"/>
          <w:sz w:val="24"/>
          <w:szCs w:val="24"/>
        </w:rPr>
        <w:t>4</w:t>
      </w:r>
      <w:r w:rsidR="00CB722D">
        <w:rPr>
          <w:rFonts w:ascii="Cambria Math" w:hAnsi="Cambria Math"/>
          <w:sz w:val="24"/>
          <w:szCs w:val="24"/>
        </w:rPr>
        <w:t xml:space="preserve">.  </w:t>
      </w:r>
      <w:r>
        <w:rPr>
          <w:rFonts w:ascii="Cambria Math" w:hAnsi="Cambria Math"/>
          <w:sz w:val="24"/>
          <w:szCs w:val="24"/>
        </w:rPr>
        <w:t xml:space="preserve">Based on </w:t>
      </w:r>
      <w:r w:rsidR="00CB722D">
        <w:rPr>
          <w:rFonts w:ascii="Cambria Math" w:hAnsi="Cambria Math"/>
          <w:sz w:val="24"/>
          <w:szCs w:val="24"/>
        </w:rPr>
        <w:t>these matches, we determined that M41 is [</w:t>
      </w:r>
      <w:r w:rsidR="00CB722D" w:rsidRPr="00CB722D">
        <w:rPr>
          <w:rFonts w:ascii="Cambria Math" w:hAnsi="Cambria Math"/>
          <w:i/>
          <w:iCs/>
          <w:sz w:val="24"/>
          <w:szCs w:val="24"/>
        </w:rPr>
        <w:t>report distance and age</w:t>
      </w:r>
      <w:r w:rsidR="00CB722D">
        <w:rPr>
          <w:rFonts w:ascii="Cambria Math" w:hAnsi="Cambria Math"/>
          <w:sz w:val="24"/>
          <w:szCs w:val="24"/>
        </w:rPr>
        <w:t>] and M67 is [</w:t>
      </w:r>
      <w:r w:rsidR="00CB722D" w:rsidRPr="00CB722D">
        <w:rPr>
          <w:rFonts w:ascii="Cambria Math" w:hAnsi="Cambria Math"/>
          <w:i/>
          <w:iCs/>
          <w:sz w:val="24"/>
          <w:szCs w:val="24"/>
        </w:rPr>
        <w:t>report distance and age</w:t>
      </w:r>
      <w:r w:rsidR="00CB722D">
        <w:rPr>
          <w:rFonts w:ascii="Cambria Math" w:hAnsi="Cambria Math"/>
          <w:sz w:val="24"/>
          <w:szCs w:val="24"/>
        </w:rPr>
        <w:t>].</w:t>
      </w:r>
      <w:bookmarkStart w:id="0" w:name="_GoBack"/>
      <w:bookmarkEnd w:id="0"/>
    </w:p>
    <w:p w14:paraId="689D0986" w14:textId="7F22BD87" w:rsidR="00697B1D" w:rsidRDefault="00697B1D" w:rsidP="00697B1D">
      <w:pPr>
        <w:jc w:val="center"/>
        <w:rPr>
          <w:rFonts w:ascii="Cambria Math" w:hAnsi="Cambria Math"/>
          <w:b/>
          <w:bCs/>
          <w:sz w:val="24"/>
          <w:szCs w:val="24"/>
        </w:rPr>
      </w:pPr>
      <w:r>
        <w:rPr>
          <w:rFonts w:ascii="Cambria Math" w:hAnsi="Cambria Math"/>
          <w:b/>
          <w:bCs/>
          <w:noProof/>
          <w:sz w:val="24"/>
          <w:szCs w:val="24"/>
        </w:rPr>
        <mc:AlternateContent>
          <mc:Choice Requires="wps">
            <w:drawing>
              <wp:inline distT="0" distB="0" distL="0" distR="0" wp14:anchorId="72CDF34E" wp14:editId="669322BC">
                <wp:extent cx="3619500" cy="2590800"/>
                <wp:effectExtent l="19050" t="19050" r="19050" b="19050"/>
                <wp:docPr id="11" name="Rectangle 11"/>
                <wp:cNvGraphicFramePr/>
                <a:graphic xmlns:a="http://schemas.openxmlformats.org/drawingml/2006/main">
                  <a:graphicData uri="http://schemas.microsoft.com/office/word/2010/wordprocessingShape">
                    <wps:wsp>
                      <wps:cNvSpPr/>
                      <wps:spPr>
                        <a:xfrm>
                          <a:off x="0" y="0"/>
                          <a:ext cx="3619500" cy="2590800"/>
                        </a:xfrm>
                        <a:prstGeom prst="rect">
                          <a:avLst/>
                        </a:prstGeom>
                        <a:solidFill>
                          <a:schemeClr val="bg1">
                            <a:lumMod val="85000"/>
                          </a:schemeClr>
                        </a:solidFill>
                        <a:ln w="28575">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02B20C16" id="Rectangle 11" o:spid="_x0000_s1026" style="width:285pt;height:20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" fillcolor="#d8d8d8 [2732]" strokecolor="#0d0d0d [3069]" strokeweight="2.25pt">
                <w10:anchorlock/>
              </v:rect>
            </w:pict>
          </mc:Fallback>
        </mc:AlternateContent>
      </w:r>
    </w:p>
    <w:p w14:paraId="63308230" w14:textId="3CFD590A" w:rsidR="00697B1D" w:rsidRDefault="00697B1D" w:rsidP="00BD13E6">
      <w:pPr>
        <w:jc w:val="center"/>
        <w:rPr>
          <w:rFonts w:ascii="Cambria Math" w:hAnsi="Cambria Math"/>
          <w:sz w:val="20"/>
          <w:szCs w:val="20"/>
        </w:rPr>
      </w:pPr>
      <w:r>
        <w:rPr>
          <w:rFonts w:ascii="Cambria Math" w:hAnsi="Cambria Math"/>
          <w:sz w:val="20"/>
          <w:szCs w:val="20"/>
        </w:rPr>
        <w:t xml:space="preserve">Figure </w:t>
      </w:r>
      <w:r w:rsidR="00BD13E6">
        <w:rPr>
          <w:rFonts w:ascii="Cambria Math" w:hAnsi="Cambria Math"/>
          <w:sz w:val="20"/>
          <w:szCs w:val="20"/>
        </w:rPr>
        <w:t>3</w:t>
      </w:r>
      <w:r>
        <w:rPr>
          <w:rFonts w:ascii="Cambria Math" w:hAnsi="Cambria Math"/>
          <w:sz w:val="20"/>
          <w:szCs w:val="20"/>
        </w:rPr>
        <w:t xml:space="preserve">: </w:t>
      </w:r>
      <w:r w:rsidR="00CB722D">
        <w:rPr>
          <w:rFonts w:ascii="Cambria Math" w:hAnsi="Cambria Math"/>
          <w:sz w:val="20"/>
          <w:szCs w:val="20"/>
        </w:rPr>
        <w:t>[</w:t>
      </w:r>
      <w:r w:rsidR="00BD13E6">
        <w:rPr>
          <w:rFonts w:ascii="Cambria Math" w:hAnsi="Cambria Math"/>
          <w:sz w:val="20"/>
          <w:szCs w:val="20"/>
        </w:rPr>
        <w:t xml:space="preserve">M41 and isochrone fit: </w:t>
      </w:r>
      <w:r w:rsidR="00CB722D">
        <w:rPr>
          <w:rFonts w:ascii="Cambria Math" w:hAnsi="Cambria Math"/>
          <w:sz w:val="20"/>
          <w:szCs w:val="20"/>
        </w:rPr>
        <w:t>add appropriate caption]</w:t>
      </w:r>
    </w:p>
    <w:p w14:paraId="12465269" w14:textId="77777777" w:rsidR="00CB722D" w:rsidRDefault="00CB722D" w:rsidP="00CB722D">
      <w:pPr>
        <w:jc w:val="center"/>
        <w:rPr>
          <w:rFonts w:ascii="Cambria Math" w:hAnsi="Cambria Math"/>
          <w:b/>
          <w:bCs/>
          <w:sz w:val="24"/>
          <w:szCs w:val="24"/>
        </w:rPr>
      </w:pPr>
      <w:r>
        <w:rPr>
          <w:rFonts w:ascii="Cambria Math" w:hAnsi="Cambria Math"/>
          <w:b/>
          <w:bCs/>
          <w:noProof/>
          <w:sz w:val="24"/>
          <w:szCs w:val="24"/>
        </w:rPr>
        <mc:AlternateContent>
          <mc:Choice Requires="wps">
            <w:drawing>
              <wp:inline distT="0" distB="0" distL="0" distR="0" wp14:anchorId="21345D99" wp14:editId="70712083">
                <wp:extent cx="3781425" cy="2531110"/>
                <wp:effectExtent l="19050" t="19050" r="28575" b="21590"/>
                <wp:docPr id="1" name="Rectangle 1"/>
                <wp:cNvGraphicFramePr/>
                <a:graphic xmlns:a="http://schemas.openxmlformats.org/drawingml/2006/main">
                  <a:graphicData uri="http://schemas.microsoft.com/office/word/2010/wordprocessingShape">
                    <wps:wsp>
                      <wps:cNvSpPr/>
                      <wps:spPr>
                        <a:xfrm>
                          <a:off x="0" y="0"/>
                          <a:ext cx="3781425" cy="2531110"/>
                        </a:xfrm>
                        <a:prstGeom prst="rect">
                          <a:avLst/>
                        </a:prstGeom>
                        <a:solidFill>
                          <a:schemeClr val="bg1">
                            <a:lumMod val="85000"/>
                          </a:schemeClr>
                        </a:solidFill>
                        <a:ln w="28575">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851040B" id="Rectangle 1" o:spid="_x0000_s1026" style="width:297.75pt;height:199.3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" fillcolor="#d8d8d8 [2732]" strokecolor="#0d0d0d [3069]" strokeweight="2.25pt">
                <w10:anchorlock/>
              </v:rect>
            </w:pict>
          </mc:Fallback>
        </mc:AlternateContent>
      </w:r>
    </w:p>
    <w:p w14:paraId="61A7721B" w14:textId="543882AB" w:rsidR="00BD13E6" w:rsidRDefault="00BD13E6" w:rsidP="00BD13E6">
      <w:pPr>
        <w:jc w:val="center"/>
        <w:rPr>
          <w:rFonts w:ascii="Cambria Math" w:hAnsi="Cambria Math"/>
          <w:sz w:val="20"/>
          <w:szCs w:val="20"/>
        </w:rPr>
      </w:pPr>
      <w:r>
        <w:rPr>
          <w:rFonts w:ascii="Cambria Math" w:hAnsi="Cambria Math"/>
          <w:sz w:val="20"/>
          <w:szCs w:val="20"/>
        </w:rPr>
        <w:t>Figure 4: [M67 and isochrone fit: add appropriate caption]</w:t>
      </w:r>
    </w:p>
    <w:p w14:paraId="3B63615D" w14:textId="08E74795" w:rsidR="007605FA" w:rsidRDefault="007605FA" w:rsidP="007605FA">
      <w:pPr>
        <w:pStyle w:val="ListParagraph"/>
        <w:numPr>
          <w:ilvl w:val="0"/>
          <w:numId w:val="1"/>
        </w:numPr>
        <w:ind w:left="270" w:hanging="270"/>
        <w:contextualSpacing w:val="0"/>
        <w:rPr>
          <w:rFonts w:ascii="Cambria Math" w:hAnsi="Cambria Math"/>
          <w:b/>
          <w:bCs/>
          <w:sz w:val="24"/>
          <w:szCs w:val="24"/>
        </w:rPr>
      </w:pPr>
      <w:r>
        <w:rPr>
          <w:rFonts w:ascii="Cambria Math" w:hAnsi="Cambria Math"/>
          <w:b/>
          <w:bCs/>
          <w:sz w:val="24"/>
          <w:szCs w:val="24"/>
        </w:rPr>
        <w:lastRenderedPageBreak/>
        <w:t>Analysis</w:t>
      </w:r>
    </w:p>
    <w:p w14:paraId="198B1D14" w14:textId="62B515C7" w:rsidR="007605FA" w:rsidRDefault="007605FA" w:rsidP="007605FA">
      <w:pPr>
        <w:pStyle w:val="ListParagraph"/>
        <w:numPr>
          <w:ilvl w:val="0"/>
          <w:numId w:val="1"/>
        </w:numPr>
        <w:ind w:left="270" w:hanging="270"/>
        <w:contextualSpacing w:val="0"/>
        <w:rPr>
          <w:rFonts w:ascii="Cambria Math" w:hAnsi="Cambria Math"/>
          <w:b/>
          <w:bCs/>
          <w:sz w:val="24"/>
          <w:szCs w:val="24"/>
        </w:rPr>
      </w:pPr>
      <w:r>
        <w:rPr>
          <w:rFonts w:ascii="Cambria Math" w:hAnsi="Cambria Math"/>
          <w:b/>
          <w:bCs/>
          <w:sz w:val="24"/>
          <w:szCs w:val="24"/>
        </w:rPr>
        <w:t>Discussion</w:t>
      </w:r>
    </w:p>
    <w:p w14:paraId="2BB1E543" w14:textId="58115659" w:rsidR="007605FA" w:rsidRPr="008E31C2" w:rsidRDefault="007605FA" w:rsidP="007605FA">
      <w:pPr>
        <w:pStyle w:val="ListParagraph"/>
        <w:numPr>
          <w:ilvl w:val="0"/>
          <w:numId w:val="1"/>
        </w:numPr>
        <w:ind w:left="270" w:hanging="270"/>
        <w:contextualSpacing w:val="0"/>
        <w:rPr>
          <w:rFonts w:ascii="Cambria Math" w:hAnsi="Cambria Math"/>
          <w:b/>
          <w:bCs/>
          <w:sz w:val="24"/>
          <w:szCs w:val="24"/>
        </w:rPr>
      </w:pPr>
      <w:r>
        <w:rPr>
          <w:rFonts w:ascii="Cambria Math" w:hAnsi="Cambria Math"/>
          <w:b/>
          <w:bCs/>
          <w:sz w:val="24"/>
          <w:szCs w:val="24"/>
        </w:rPr>
        <w:t>Appendix</w:t>
      </w:r>
    </w:p>
    <w:p w14:paraId="4BEB05B2" w14:textId="77777777" w:rsidR="00CB722D" w:rsidRPr="00697B1D" w:rsidRDefault="00CB722D" w:rsidP="00697B1D">
      <w:pPr>
        <w:jc w:val="center"/>
        <w:rPr>
          <w:rFonts w:ascii="Cambria Math" w:hAnsi="Cambria Math"/>
          <w:sz w:val="20"/>
          <w:szCs w:val="20"/>
        </w:rPr>
      </w:pPr>
    </w:p>
    <w:sectPr w:rsidR="00CB722D" w:rsidRPr="00697B1D" w:rsidSect="00903D7D">
      <w:footerReference w:type="default" r:id="rId8"/>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BF9FD0" w14:textId="77777777" w:rsidR="00365CFB" w:rsidRDefault="00365CFB" w:rsidP="00540219">
      <w:pPr>
        <w:spacing w:after="0" w:line="240" w:lineRule="auto"/>
      </w:pPr>
      <w:r>
        <w:separator/>
      </w:r>
    </w:p>
  </w:endnote>
  <w:endnote w:type="continuationSeparator" w:id="0">
    <w:p w14:paraId="4C19F258" w14:textId="77777777" w:rsidR="00365CFB" w:rsidRDefault="00365CFB" w:rsidP="005402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9D6F06" w14:textId="77777777" w:rsidR="00CB722D" w:rsidRDefault="00CB722D" w:rsidP="00540219">
    <w:pPr>
      <w:pStyle w:val="Footer"/>
      <w:jc w:val="center"/>
    </w:pPr>
    <w:r>
      <w:fldChar w:fldCharType="begin"/>
    </w:r>
    <w:r>
      <w:instrText xml:space="preserve"> PAGE   \* MERGEFORMAT </w:instrText>
    </w:r>
    <w:r>
      <w:fldChar w:fldCharType="separate"/>
    </w:r>
    <w:r w:rsidR="00C06AD6">
      <w:rPr>
        <w:noProof/>
      </w:rPr>
      <w:t>4</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47D54D" w14:textId="77777777" w:rsidR="00365CFB" w:rsidRDefault="00365CFB" w:rsidP="00540219">
      <w:pPr>
        <w:spacing w:after="0" w:line="240" w:lineRule="auto"/>
      </w:pPr>
      <w:r>
        <w:separator/>
      </w:r>
    </w:p>
  </w:footnote>
  <w:footnote w:type="continuationSeparator" w:id="0">
    <w:p w14:paraId="682A93B0" w14:textId="77777777" w:rsidR="00365CFB" w:rsidRDefault="00365CFB" w:rsidP="0054021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CF5365"/>
    <w:multiLevelType w:val="hybridMultilevel"/>
    <w:tmpl w:val="B6EC1B64"/>
    <w:lvl w:ilvl="0" w:tplc="1A9C2570">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9B762B5"/>
    <w:multiLevelType w:val="hybridMultilevel"/>
    <w:tmpl w:val="1BEC8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1704"/>
    <w:rsid w:val="000309C1"/>
    <w:rsid w:val="00086537"/>
    <w:rsid w:val="000A7C76"/>
    <w:rsid w:val="000F6AC6"/>
    <w:rsid w:val="000F72FD"/>
    <w:rsid w:val="001A054A"/>
    <w:rsid w:val="001C547A"/>
    <w:rsid w:val="00202C02"/>
    <w:rsid w:val="002D0148"/>
    <w:rsid w:val="003116FA"/>
    <w:rsid w:val="00365CFB"/>
    <w:rsid w:val="003877DF"/>
    <w:rsid w:val="003C7D6F"/>
    <w:rsid w:val="003D44D9"/>
    <w:rsid w:val="003E1623"/>
    <w:rsid w:val="004505D3"/>
    <w:rsid w:val="00451017"/>
    <w:rsid w:val="00473C14"/>
    <w:rsid w:val="004804BE"/>
    <w:rsid w:val="004C0BBD"/>
    <w:rsid w:val="004E305D"/>
    <w:rsid w:val="00540219"/>
    <w:rsid w:val="00555B46"/>
    <w:rsid w:val="00582C71"/>
    <w:rsid w:val="005851DA"/>
    <w:rsid w:val="005918F2"/>
    <w:rsid w:val="005B4041"/>
    <w:rsid w:val="005C6C49"/>
    <w:rsid w:val="005E7AB4"/>
    <w:rsid w:val="00605E3C"/>
    <w:rsid w:val="0063446B"/>
    <w:rsid w:val="00663D60"/>
    <w:rsid w:val="00697B1D"/>
    <w:rsid w:val="006C6332"/>
    <w:rsid w:val="007132B7"/>
    <w:rsid w:val="0073266E"/>
    <w:rsid w:val="00750FAF"/>
    <w:rsid w:val="0075292B"/>
    <w:rsid w:val="007605FA"/>
    <w:rsid w:val="00762759"/>
    <w:rsid w:val="0079437F"/>
    <w:rsid w:val="008365C1"/>
    <w:rsid w:val="008963B3"/>
    <w:rsid w:val="008C5BD0"/>
    <w:rsid w:val="008E31C2"/>
    <w:rsid w:val="008F2901"/>
    <w:rsid w:val="00903D7D"/>
    <w:rsid w:val="00915792"/>
    <w:rsid w:val="00961DFC"/>
    <w:rsid w:val="00962F80"/>
    <w:rsid w:val="00985C70"/>
    <w:rsid w:val="00992033"/>
    <w:rsid w:val="00A04A9B"/>
    <w:rsid w:val="00A1305B"/>
    <w:rsid w:val="00A41B03"/>
    <w:rsid w:val="00A51F65"/>
    <w:rsid w:val="00A9246B"/>
    <w:rsid w:val="00AB0491"/>
    <w:rsid w:val="00AD77F0"/>
    <w:rsid w:val="00AF23EA"/>
    <w:rsid w:val="00B218F0"/>
    <w:rsid w:val="00B24BA3"/>
    <w:rsid w:val="00B57F25"/>
    <w:rsid w:val="00B60351"/>
    <w:rsid w:val="00B82938"/>
    <w:rsid w:val="00BD13E6"/>
    <w:rsid w:val="00C06AD6"/>
    <w:rsid w:val="00C86536"/>
    <w:rsid w:val="00CB722D"/>
    <w:rsid w:val="00D13AA7"/>
    <w:rsid w:val="00D21704"/>
    <w:rsid w:val="00D248E5"/>
    <w:rsid w:val="00D3007A"/>
    <w:rsid w:val="00D67531"/>
    <w:rsid w:val="00D74AF1"/>
    <w:rsid w:val="00DE1E7A"/>
    <w:rsid w:val="00EA25E4"/>
    <w:rsid w:val="00EC2788"/>
    <w:rsid w:val="00F2141A"/>
    <w:rsid w:val="00F226A6"/>
    <w:rsid w:val="00F6655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42B7C5"/>
  <w15:docId w15:val="{1EA38349-BABE-49CE-AAFA-A64978502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1704"/>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40219"/>
    <w:rPr>
      <w:sz w:val="16"/>
      <w:szCs w:val="16"/>
    </w:rPr>
  </w:style>
  <w:style w:type="paragraph" w:styleId="CommentText">
    <w:name w:val="annotation text"/>
    <w:basedOn w:val="Normal"/>
    <w:link w:val="CommentTextChar"/>
    <w:uiPriority w:val="99"/>
    <w:semiHidden/>
    <w:unhideWhenUsed/>
    <w:rsid w:val="00540219"/>
    <w:pPr>
      <w:spacing w:line="240" w:lineRule="auto"/>
    </w:pPr>
    <w:rPr>
      <w:sz w:val="20"/>
      <w:szCs w:val="20"/>
    </w:rPr>
  </w:style>
  <w:style w:type="character" w:customStyle="1" w:styleId="CommentTextChar">
    <w:name w:val="Comment Text Char"/>
    <w:basedOn w:val="DefaultParagraphFont"/>
    <w:link w:val="CommentText"/>
    <w:uiPriority w:val="99"/>
    <w:semiHidden/>
    <w:rsid w:val="00540219"/>
    <w:rPr>
      <w:sz w:val="20"/>
      <w:szCs w:val="20"/>
    </w:rPr>
  </w:style>
  <w:style w:type="paragraph" w:styleId="CommentSubject">
    <w:name w:val="annotation subject"/>
    <w:basedOn w:val="CommentText"/>
    <w:next w:val="CommentText"/>
    <w:link w:val="CommentSubjectChar"/>
    <w:uiPriority w:val="99"/>
    <w:semiHidden/>
    <w:unhideWhenUsed/>
    <w:rsid w:val="00540219"/>
    <w:rPr>
      <w:b/>
      <w:bCs/>
    </w:rPr>
  </w:style>
  <w:style w:type="character" w:customStyle="1" w:styleId="CommentSubjectChar">
    <w:name w:val="Comment Subject Char"/>
    <w:basedOn w:val="CommentTextChar"/>
    <w:link w:val="CommentSubject"/>
    <w:uiPriority w:val="99"/>
    <w:semiHidden/>
    <w:rsid w:val="00540219"/>
    <w:rPr>
      <w:b/>
      <w:bCs/>
      <w:sz w:val="20"/>
      <w:szCs w:val="20"/>
    </w:rPr>
  </w:style>
  <w:style w:type="paragraph" w:styleId="BalloonText">
    <w:name w:val="Balloon Text"/>
    <w:basedOn w:val="Normal"/>
    <w:link w:val="BalloonTextChar"/>
    <w:uiPriority w:val="99"/>
    <w:semiHidden/>
    <w:unhideWhenUsed/>
    <w:rsid w:val="005402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0219"/>
    <w:rPr>
      <w:rFonts w:ascii="Segoe UI" w:hAnsi="Segoe UI" w:cs="Segoe UI"/>
      <w:sz w:val="18"/>
      <w:szCs w:val="18"/>
    </w:rPr>
  </w:style>
  <w:style w:type="paragraph" w:styleId="Header">
    <w:name w:val="header"/>
    <w:basedOn w:val="Normal"/>
    <w:link w:val="HeaderChar"/>
    <w:uiPriority w:val="99"/>
    <w:unhideWhenUsed/>
    <w:rsid w:val="005402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0219"/>
  </w:style>
  <w:style w:type="paragraph" w:styleId="Footer">
    <w:name w:val="footer"/>
    <w:basedOn w:val="Normal"/>
    <w:link w:val="FooterChar"/>
    <w:uiPriority w:val="99"/>
    <w:unhideWhenUsed/>
    <w:rsid w:val="005402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0219"/>
  </w:style>
  <w:style w:type="paragraph" w:styleId="ListParagraph">
    <w:name w:val="List Paragraph"/>
    <w:basedOn w:val="Normal"/>
    <w:uiPriority w:val="34"/>
    <w:qFormat/>
    <w:rsid w:val="00540219"/>
    <w:pPr>
      <w:ind w:left="720"/>
      <w:contextualSpacing/>
    </w:pPr>
  </w:style>
  <w:style w:type="table" w:styleId="TableGrid">
    <w:name w:val="Table Grid"/>
    <w:basedOn w:val="TableNormal"/>
    <w:uiPriority w:val="39"/>
    <w:rsid w:val="007326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alendar2">
    <w:name w:val="Calendar 2"/>
    <w:basedOn w:val="TableNormal"/>
    <w:uiPriority w:val="99"/>
    <w:qFormat/>
    <w:rsid w:val="00903D7D"/>
    <w:pPr>
      <w:spacing w:after="0" w:line="240" w:lineRule="auto"/>
      <w:jc w:val="center"/>
    </w:pPr>
    <w:rPr>
      <w:rFonts w:eastAsiaTheme="minorEastAsia"/>
      <w:sz w:val="28"/>
      <w:szCs w:val="28"/>
    </w:rPr>
    <w:tblPr>
      <w:tblBorders>
        <w:insideV w:val="single" w:sz="4" w:space="0" w:color="9CC2E5" w:themeColor="accent1" w:themeTint="99"/>
      </w:tblBorders>
    </w:tblPr>
    <w:tblStylePr w:type="firstRow">
      <w:rPr>
        <w:rFonts w:asciiTheme="majorHAnsi" w:hAnsiTheme="majorHAnsi"/>
        <w:b w:val="0"/>
        <w:i w:val="0"/>
        <w:caps/>
        <w:smallCaps w:val="0"/>
        <w:color w:val="5B9BD5" w:themeColor="accent1"/>
        <w:spacing w:val="20"/>
        <w:sz w:val="32"/>
      </w:rPr>
      <w:tblPr/>
      <w:tcPr>
        <w:tcBorders>
          <w:top w:val="nil"/>
          <w:left w:val="nil"/>
          <w:bottom w:val="nil"/>
          <w:right w:val="nil"/>
          <w:insideH w:val="nil"/>
          <w:insideV w:val="nil"/>
          <w:tl2br w:val="nil"/>
          <w:tr2bl w:val="nil"/>
        </w:tcBorders>
      </w:tcPr>
    </w:tblStylePr>
  </w:style>
  <w:style w:type="character" w:styleId="PlaceholderText">
    <w:name w:val="Placeholder Text"/>
    <w:basedOn w:val="DefaultParagraphFont"/>
    <w:uiPriority w:val="99"/>
    <w:semiHidden/>
    <w:rsid w:val="00AB049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6388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90D0A6-1054-48ED-8542-4B67D6558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1032</TotalTime>
  <Pages>4</Pages>
  <Words>615</Words>
  <Characters>3506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Fatima Abdurrahman</dc:creator>
  <cp:keywords/>
  <dc:description/>
  <cp:lastModifiedBy>Fatima Abdurrahman</cp:lastModifiedBy>
  <cp:revision>6</cp:revision>
  <dcterms:created xsi:type="dcterms:W3CDTF">2015-02-16T04:03:00Z</dcterms:created>
  <dcterms:modified xsi:type="dcterms:W3CDTF">2015-06-20T00:29:00Z</dcterms:modified>
</cp:coreProperties>
</file>